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tangible benefits to violence in action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