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exposure to graphic violence leads to desensitization to committing acts of violence in person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