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attempts to appeal this legislation on supposed grounds of unconstitutionality have thus far failed.;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