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|- Brown 16.6% 26.3% + 58.4% .;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