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e investigating the case have dismissed any link, as discussed in the relevant article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