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easons for this underrepresentation of historic African Americans, and possible remedies, remain a subject of debate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