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video game industry, led by the Entertainment Merchants Association and the Entertainment Software Association successfully obtained an injunction on the bill, believing that definition of violence defined by the California law was too vague and would not treat video games as protected spee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