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 asserts this creates an effect on an individual's interpretation of an aggressive or violent act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