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Defense attorneys argued that Petric was influenced by video game addiction, the court dismissed these claims.,0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