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case centered on a California law that sought to restrict sales of violent video games to minors.,0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