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Kutner and Olson say the views of both alarmists and the video game industry are often supported by flawed or misconstrued studies.,0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