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one-child policy is not effective enough to justify its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