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Parents have a basic right to decide freely and responsibly on the number and spacing of their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