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Introducing students to activities like bowling walking/hiking or Frisbee at an early age can help students develop good activity habits that will carry over into adulthood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