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identical treatment may sometimes act to preserve inequality rather than eliminate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