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Motivation for affirmative action policies is to redress the effects of past discrimination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