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boxing commissions and other sanctioning bodies were established to regulate the sport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