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tries to restore a sense of wholeness in a postmodern era that fragments human life and thought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