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Diversity is intrinsically valuable to the dominant culture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