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where members of minorities see that their specific needs and ambitions have been acknowledged and catered for they will commit themselves more willingly to accepting the legitimacy of the 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