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games were protected speech under the First Amendment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