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economically beneficial for a state to allow and support gambling institutions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