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Damage a sense of community and nationality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