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having a long serving monarch would increase the sense of duty and continued stability of a 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