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strengthens popular liberty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