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less intrusive options including those that emphasized delay and spacing of births could have achieved the same results over an extended period of time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