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for any reason the single child is unable to care for their older adult relatives the oldest generations would face a lack of resources and necessities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