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British conservatives, such as Conservative Party co-chairman Sayeeda Warsi, also criticise the ''something for nothing' culture' of the welfare state, claiming that the high extent of the welfare state 'discourages the unemployed from finding jobs'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