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have been over fifty studies showing tendencies for violence to be more common in societies where income differences are larger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