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atheist-existentialist argument for the non-existence of a perfect sentient being states that if existence precedes essence, it follows from the meaning of the term sentient that a sentient being cannot be complete or perfect. It is touched upon by Jean-Paul Sartre in Being and Nothingness. Sartre's phrasing is that God would be a pour-soi [a being-for-itself; a consciousness] who is also an en-soi [a being-in-itself; a thing]: which is a contradiction in terms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