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atheist-existentialist argument for the non-existence of a perfect sentient being states that if existence precedes essence, it follows from the meaning of the term sentient that a sentient being cannot be complete or perfect. It is touched upon by Jean-Paul Sartre in Being and Nothingness. Sartre's phrasing is that God would be a pour-soi [a being-for-itself; a consciousness] who is also an en-soi [a being-in-itself; a thing]: which is a contradiction in terms. The argument is echoed thus in Salman Rushdie's novel Grimus: 'That which is complete is also dead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