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Professor Vilayanur S. Ramachandran, 'It's possible that many great religious leaders had temporal lobe seizures and this predisposes them to having visions, having mystical experiences.'[REF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