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Paul Draper:  Gratuitous evils exist.  The hypothesis of indifference, i.e., that if there are supernatural beings they are indifferent to gratuitous evils, is a better explanation for (1) than theism.  Therefore, evidence prefers that no god, as commonly understood by theists, exists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