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June, 2006, the Louisiana case of Entertainment Software Association v. Foti struck down a state statute that sought to bar minors from purchasing video games with violent content. The statute was declared an unconstitutional violation of the 1st Amendment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