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crime rates (including among juveniles) dramatically fell in the mid 1990s and have stayed low, during a time when media violence has continued to increase, and saw the addition of violent video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