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scholars (e.g. Freedman, 2002; Olson, 2004; Savage, 2004) have pointed out that as media content has increased in violence in the past few decades, violent crimes among youth have declined rapidly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