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 of voters agreed with the Court's majority that 'parents should make the decision' about what video games they purchase for their children, and what constitutes 'too violent.' These voters agreed with the statement 'states do not have the right to decide that some video games are too violent for [minors], any more than they have the right to decide what literature or fairy tales are too violent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