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Chinese government estimated that it had three to four hundred million fewer people in 2008 with the one-child policy, than it would have had otherwise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