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researchers note further that China could have expected a continued reduction in its fertility rate just from continued economic development, had it kept to the previous policy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