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China now has an increasingly aging population; it is projected that 11.8% of the population in 2020 will be 65 years of age and older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