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Reproductive rights began to appear as a subset of human rights in the 1968 Proclamation of Teheran, which states: 'Parents have a basic right to decide freely and responsibly on the number and spacing of their children and a right to adequate education and information in this respect'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