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group Development Alternatives with Women for a New Era (DAWN) explained the link in the following statement: Control over reproduction is a basic need and a basic right for all women. Linked as it is to women's health and social status, as well as the powerful social structures of religion, state control and administrative inertia, and private profit, it is from the perspective of poor women that this right can best be understood and affirmed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