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supreme court has ruled that in principle the blacks may be favored but in practice this should not lead to unfair discrimination against the others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