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policies adopted as affirmative action, such as racial quotas or gender quotas for collegiate admission, have been criticised as a form of reverse discrimination, and such implementation of affirmative action has been ruled unconstitutional by the majority opinion of Gratz v. Bolling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