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Massive racial differentials in account of wealth remain in the United States: between whites and African Americans, the gap is a factor of twenty [REF]. An analyst of the phenomenon, Thomas Shapiro, professor of law and social policy at Brandeis University argues, 'The wealth gap is not just a story of merit and achievement, it's also a story of the historical legacy of race in the United States.'[REF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