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Native tribes are required to use gambling revenue to provide for governmental operations, economic development, and the welfare of their members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