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UK, between 2009 - 2010, 4% of adults had bet online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