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lotteries were used for such diverse projects as the Pennsylvania Schuylkill - Susquehanna Canal (lottery in May 1795), and Harvard College (lottery in March 1806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