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Jan 2012, in the run up to the London Olympics, TaBBOXX joined with Dame Kelly Holmes Legacy Trust to launch a lottery raising money to help disadvantaged young people through sport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