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study by Grinols, it was found that in the US, even though a state may not want to support a gambling institution, it would be economically beneficial for them to do 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